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E0" w:rsidRDefault="00215807" w:rsidP="00215807">
      <w:pPr>
        <w:pStyle w:val="Default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07">
        <w:rPr>
          <w:rFonts w:ascii="Times New Roman" w:hAnsi="Times New Roman" w:cs="Times New Roman"/>
          <w:b/>
          <w:sz w:val="28"/>
          <w:szCs w:val="28"/>
        </w:rPr>
        <w:t>Основные причины приостановлений кадастрового учета</w:t>
      </w:r>
    </w:p>
    <w:p w:rsidR="00215807" w:rsidRPr="00215807" w:rsidRDefault="00215807" w:rsidP="00215807">
      <w:pPr>
        <w:pStyle w:val="Default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0E0" w:rsidRPr="00215807" w:rsidRDefault="00A220E0" w:rsidP="00215807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807">
        <w:rPr>
          <w:rFonts w:ascii="Times New Roman" w:hAnsi="Times New Roman" w:cs="Times New Roman"/>
          <w:sz w:val="28"/>
          <w:szCs w:val="28"/>
        </w:rPr>
        <w:t xml:space="preserve">Филиал Кадастровой палаты по </w:t>
      </w:r>
      <w:r w:rsidR="00215807" w:rsidRPr="00215807">
        <w:rPr>
          <w:rFonts w:ascii="Times New Roman" w:hAnsi="Times New Roman" w:cs="Times New Roman"/>
          <w:sz w:val="28"/>
          <w:szCs w:val="28"/>
        </w:rPr>
        <w:t xml:space="preserve">Республике Адыгея в результате проведенного анализа выявил самые распространенные причины приостановлений. В соответствии со статьей 26 Федерального закона от 13.07.2015г. № 218-ФЗ "О государственной регистрации недвижимости" предусмотрено 55 оснований для приостановления. </w:t>
      </w:r>
      <w:r w:rsidRPr="00215807">
        <w:rPr>
          <w:rFonts w:ascii="Times New Roman" w:hAnsi="Times New Roman" w:cs="Times New Roman"/>
          <w:sz w:val="28"/>
          <w:szCs w:val="28"/>
        </w:rPr>
        <w:t xml:space="preserve"> Самыми распространенными основаниями для принятия реше</w:t>
      </w:r>
      <w:r w:rsidR="0032072A">
        <w:rPr>
          <w:rFonts w:ascii="Times New Roman" w:hAnsi="Times New Roman" w:cs="Times New Roman"/>
          <w:sz w:val="28"/>
          <w:szCs w:val="28"/>
        </w:rPr>
        <w:t>ния о приостановлении являются:</w:t>
      </w:r>
    </w:p>
    <w:p w:rsidR="00A220E0" w:rsidRPr="00215807" w:rsidRDefault="00A220E0" w:rsidP="00215807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807">
        <w:rPr>
          <w:rFonts w:ascii="Times New Roman" w:hAnsi="Times New Roman" w:cs="Times New Roman"/>
          <w:sz w:val="28"/>
          <w:szCs w:val="28"/>
        </w:rPr>
        <w:t xml:space="preserve">- с заявлением о государственном кадастровом учете и (или) регистрации прав обратилось ненадлежащее лицо. Часто заявители не понимают, какие они имеют полномочия по имеющемуся у них объекту недвижимости (аренда, собственность, пожизненно наследуемое владение, постоянное </w:t>
      </w:r>
      <w:r w:rsidR="0032072A">
        <w:rPr>
          <w:rFonts w:ascii="Times New Roman" w:hAnsi="Times New Roman" w:cs="Times New Roman"/>
          <w:sz w:val="28"/>
          <w:szCs w:val="28"/>
        </w:rPr>
        <w:t>бессрочное пользование и т.д.);</w:t>
      </w:r>
    </w:p>
    <w:p w:rsidR="00A220E0" w:rsidRPr="00215807" w:rsidRDefault="00A220E0" w:rsidP="00215807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807">
        <w:rPr>
          <w:rFonts w:ascii="Times New Roman" w:hAnsi="Times New Roman" w:cs="Times New Roman"/>
          <w:sz w:val="28"/>
          <w:szCs w:val="28"/>
        </w:rPr>
        <w:t>- не представлены документы, необходимые для осуществления государственного кадастрового учета и (или) государственной регистрации прав. Например, в случае обращения представителя заявителя необходимо предоставление нотариально удостоверенной доверенности, подтверждающей полномочия заявителя. Также часто встречаются случаи отсутствия обязательных документов для осуществления кадастрового учета (например, межевого или технического плана, пр</w:t>
      </w:r>
      <w:r w:rsidR="0032072A">
        <w:rPr>
          <w:rFonts w:ascii="Times New Roman" w:hAnsi="Times New Roman" w:cs="Times New Roman"/>
          <w:sz w:val="28"/>
          <w:szCs w:val="28"/>
        </w:rPr>
        <w:t>авоустанавливающих документов);</w:t>
      </w:r>
    </w:p>
    <w:p w:rsidR="00A220E0" w:rsidRPr="00215807" w:rsidRDefault="00A220E0" w:rsidP="00215807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807">
        <w:rPr>
          <w:rFonts w:ascii="Times New Roman" w:hAnsi="Times New Roman" w:cs="Times New Roman"/>
          <w:sz w:val="28"/>
          <w:szCs w:val="28"/>
        </w:rPr>
        <w:t>- форма и (или) содержание документа, представленного для осуществления государственного кадастрового учета и (или) государственной регистрации прав, не соответствует требованиям законодательства РФ. Как правило, такими документами являются: межевой план, технический план, акт обследования, карта-план территории, которые подготавливают кадастровые инженеры. Не всегда кадастровые инженеры оформляют эти документы в соответствии с требованиями действующего законодательства, что приводит к принимае</w:t>
      </w:r>
      <w:r w:rsidR="0032072A">
        <w:rPr>
          <w:rFonts w:ascii="Times New Roman" w:hAnsi="Times New Roman" w:cs="Times New Roman"/>
          <w:sz w:val="28"/>
          <w:szCs w:val="28"/>
        </w:rPr>
        <w:t>мому решению о приостановлении;</w:t>
      </w:r>
    </w:p>
    <w:p w:rsidR="00A220E0" w:rsidRPr="00215807" w:rsidRDefault="00A220E0" w:rsidP="00215807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807">
        <w:rPr>
          <w:rFonts w:ascii="Times New Roman" w:hAnsi="Times New Roman" w:cs="Times New Roman"/>
          <w:sz w:val="28"/>
          <w:szCs w:val="28"/>
        </w:rPr>
        <w:t>- границы земельного участка пересекают границы другого земельного участка. Как правило, такого вида основания связаны с некомпетентными результатами работы кадастрового инженера, который не анализирует и не запрашивает сведения Единого государственного реестра недвижимости с целью сопоставления сведений о земельных участках, расположенных в определенном кадастровом кварт</w:t>
      </w:r>
      <w:r w:rsidR="0032072A">
        <w:rPr>
          <w:rFonts w:ascii="Times New Roman" w:hAnsi="Times New Roman" w:cs="Times New Roman"/>
          <w:sz w:val="28"/>
          <w:szCs w:val="28"/>
        </w:rPr>
        <w:t>але;</w:t>
      </w:r>
    </w:p>
    <w:p w:rsidR="00A220E0" w:rsidRPr="00215807" w:rsidRDefault="00A220E0" w:rsidP="00215807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807">
        <w:rPr>
          <w:rFonts w:ascii="Times New Roman" w:hAnsi="Times New Roman" w:cs="Times New Roman"/>
          <w:sz w:val="28"/>
          <w:szCs w:val="28"/>
        </w:rPr>
        <w:t>- нарушен порядок согласования границ земельных участков, установленный Федеральным законом от 24.07.2007г. № 221 "О кадастровой деятельности". Ответственность за такое нарушение несет кадастровый инженер, а заявителям необходимо быть максимально социально ответственными при определении гр</w:t>
      </w:r>
      <w:r w:rsidR="0032072A">
        <w:rPr>
          <w:rFonts w:ascii="Times New Roman" w:hAnsi="Times New Roman" w:cs="Times New Roman"/>
          <w:sz w:val="28"/>
          <w:szCs w:val="28"/>
        </w:rPr>
        <w:t>аниц своего земельного участка.</w:t>
      </w:r>
    </w:p>
    <w:p w:rsidR="00A220E0" w:rsidRPr="00215807" w:rsidRDefault="00A220E0" w:rsidP="00215807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807">
        <w:rPr>
          <w:rFonts w:ascii="Times New Roman" w:hAnsi="Times New Roman" w:cs="Times New Roman"/>
          <w:sz w:val="28"/>
          <w:szCs w:val="28"/>
        </w:rPr>
        <w:t>В результате выявленных причин приостановлений, в дальнейшем влекущих отказ в осуществлении государственного кадастрового учета и (или) государственной регистрации прав, правообладателям объектов недвижимости необходимо более тщательно, в соответствии с действующим законодательством, выбирать кадастрового инженера дл</w:t>
      </w:r>
      <w:r w:rsidR="0032072A">
        <w:rPr>
          <w:rFonts w:ascii="Times New Roman" w:hAnsi="Times New Roman" w:cs="Times New Roman"/>
          <w:sz w:val="28"/>
          <w:szCs w:val="28"/>
        </w:rPr>
        <w:t>я выполнения кадастровых работ.</w:t>
      </w:r>
    </w:p>
    <w:p w:rsidR="005A631B" w:rsidRPr="00215807" w:rsidRDefault="00A220E0" w:rsidP="0032072A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807">
        <w:rPr>
          <w:rFonts w:ascii="Times New Roman" w:hAnsi="Times New Roman" w:cs="Times New Roman"/>
          <w:sz w:val="28"/>
          <w:szCs w:val="28"/>
        </w:rPr>
        <w:t>С помощью сервиса "Реестр кадастровых инженеров", размещенном на портале Росреестра, можно получить сведения о каждом кадастровом инженере, допущенном к работе по специальности, а также оценить качество его профессиональной деятельности.</w:t>
      </w:r>
    </w:p>
    <w:p w:rsidR="00A220E0" w:rsidRPr="00215807" w:rsidRDefault="00A220E0" w:rsidP="0032072A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220E0" w:rsidRPr="00215807" w:rsidSect="0032072A">
      <w:pgSz w:w="11906" w:h="16838"/>
      <w:pgMar w:top="851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0E0"/>
    <w:rsid w:val="00215807"/>
    <w:rsid w:val="0032072A"/>
    <w:rsid w:val="004271D2"/>
    <w:rsid w:val="0059275B"/>
    <w:rsid w:val="005A631B"/>
    <w:rsid w:val="0072589A"/>
    <w:rsid w:val="008505F5"/>
    <w:rsid w:val="00A2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2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SERG</cp:lastModifiedBy>
  <cp:revision>4</cp:revision>
  <dcterms:created xsi:type="dcterms:W3CDTF">2017-10-19T13:57:00Z</dcterms:created>
  <dcterms:modified xsi:type="dcterms:W3CDTF">2017-10-20T11:09:00Z</dcterms:modified>
</cp:coreProperties>
</file>